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0A" w:rsidRDefault="00D8360A" w:rsidP="00D8360A">
      <w:pPr>
        <w:pStyle w:val="ConsPlusNormal"/>
        <w:ind w:left="7088"/>
        <w:jc w:val="right"/>
        <w:rPr>
          <w:sz w:val="28"/>
          <w:szCs w:val="28"/>
        </w:rPr>
      </w:pPr>
      <w:r>
        <w:rPr>
          <w:sz w:val="28"/>
          <w:szCs w:val="28"/>
        </w:rPr>
        <w:t>Проект изменений в паспорт</w:t>
      </w:r>
    </w:p>
    <w:p w:rsidR="00D8360A" w:rsidRDefault="00D8360A" w:rsidP="00D8360A">
      <w:pPr>
        <w:pStyle w:val="ConsPlusNormal"/>
        <w:ind w:left="708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8360A" w:rsidRDefault="00D8360A" w:rsidP="00D8360A">
      <w:pPr>
        <w:pStyle w:val="ConsPlusNormal"/>
        <w:ind w:left="708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городского округа г. Бор </w:t>
      </w:r>
      <w:r>
        <w:rPr>
          <w:sz w:val="28"/>
          <w:szCs w:val="28"/>
        </w:rPr>
        <w:br/>
        <w:t>от _________ № _______</w:t>
      </w:r>
    </w:p>
    <w:p w:rsidR="00D8360A" w:rsidRDefault="00D8360A" w:rsidP="00D8360A">
      <w:pPr>
        <w:pStyle w:val="ConsPlusNormal"/>
        <w:rPr>
          <w:sz w:val="28"/>
          <w:szCs w:val="28"/>
        </w:rPr>
      </w:pPr>
    </w:p>
    <w:p w:rsidR="004D4949" w:rsidRPr="00D8360A" w:rsidRDefault="004D4949" w:rsidP="004D4949">
      <w:pPr>
        <w:pStyle w:val="ConsPlusNormal"/>
        <w:jc w:val="center"/>
        <w:rPr>
          <w:b/>
          <w:sz w:val="28"/>
          <w:szCs w:val="28"/>
        </w:rPr>
      </w:pPr>
      <w:r w:rsidRPr="00D8360A">
        <w:rPr>
          <w:b/>
          <w:sz w:val="28"/>
          <w:szCs w:val="28"/>
        </w:rPr>
        <w:t xml:space="preserve">Программа «Социальная поддержка населения и общественных организаций городского округа г. Бор» </w:t>
      </w:r>
    </w:p>
    <w:p w:rsidR="004D4949" w:rsidRPr="006F265F" w:rsidRDefault="004D4949" w:rsidP="004D4949">
      <w:pPr>
        <w:pStyle w:val="ConsPlusNormal"/>
        <w:rPr>
          <w:sz w:val="28"/>
          <w:szCs w:val="28"/>
        </w:rPr>
      </w:pPr>
    </w:p>
    <w:p w:rsidR="004D4949" w:rsidRPr="006F265F" w:rsidRDefault="004D4949" w:rsidP="004D4949">
      <w:pPr>
        <w:pStyle w:val="ConsPlusNormal"/>
        <w:ind w:left="360"/>
        <w:jc w:val="center"/>
        <w:rPr>
          <w:b/>
          <w:sz w:val="28"/>
          <w:szCs w:val="28"/>
        </w:rPr>
      </w:pPr>
      <w:r w:rsidRPr="006F265F">
        <w:rPr>
          <w:b/>
          <w:sz w:val="28"/>
          <w:szCs w:val="28"/>
        </w:rPr>
        <w:t>1. Паспорт</w:t>
      </w:r>
    </w:p>
    <w:p w:rsidR="004D4949" w:rsidRPr="006F265F" w:rsidRDefault="004D4949" w:rsidP="004D4949">
      <w:pPr>
        <w:pStyle w:val="ConsPlusNormal"/>
        <w:ind w:left="720"/>
        <w:jc w:val="center"/>
        <w:rPr>
          <w:b/>
          <w:sz w:val="28"/>
          <w:szCs w:val="28"/>
        </w:rPr>
      </w:pPr>
      <w:r w:rsidRPr="006F265F">
        <w:rPr>
          <w:b/>
          <w:sz w:val="28"/>
          <w:szCs w:val="28"/>
        </w:rPr>
        <w:t>программы «Социальная поддержка населения и общественных организаций</w:t>
      </w:r>
    </w:p>
    <w:p w:rsidR="004D4949" w:rsidRPr="006F265F" w:rsidRDefault="004D4949" w:rsidP="004D4949">
      <w:pPr>
        <w:pStyle w:val="ConsPlusNormal"/>
        <w:ind w:left="720"/>
        <w:jc w:val="center"/>
        <w:rPr>
          <w:b/>
          <w:sz w:val="28"/>
          <w:szCs w:val="28"/>
        </w:rPr>
      </w:pPr>
      <w:r w:rsidRPr="006F265F">
        <w:rPr>
          <w:b/>
          <w:sz w:val="28"/>
          <w:szCs w:val="28"/>
        </w:rPr>
        <w:t>городского округа г. Бор»</w:t>
      </w:r>
    </w:p>
    <w:p w:rsidR="004D4949" w:rsidRPr="006F265F" w:rsidRDefault="004D4949" w:rsidP="004D4949">
      <w:pPr>
        <w:pStyle w:val="ConsPlusNormal"/>
        <w:ind w:firstLine="540"/>
        <w:jc w:val="both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"/>
        <w:gridCol w:w="2705"/>
        <w:gridCol w:w="5387"/>
        <w:gridCol w:w="1559"/>
        <w:gridCol w:w="1215"/>
        <w:gridCol w:w="61"/>
        <w:gridCol w:w="1139"/>
        <w:gridCol w:w="136"/>
        <w:gridCol w:w="1064"/>
        <w:gridCol w:w="70"/>
        <w:gridCol w:w="50"/>
        <w:gridCol w:w="1084"/>
      </w:tblGrid>
      <w:tr w:rsidR="004D4949" w:rsidRPr="00DF1D32" w:rsidTr="00592E6E">
        <w:tc>
          <w:tcPr>
            <w:tcW w:w="334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1.</w:t>
            </w:r>
          </w:p>
        </w:tc>
        <w:tc>
          <w:tcPr>
            <w:tcW w:w="2705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1765" w:type="dxa"/>
            <w:gridSpan w:val="10"/>
          </w:tcPr>
          <w:p w:rsidR="004D4949" w:rsidRPr="00DF1D32" w:rsidRDefault="004D4949" w:rsidP="00592E6E">
            <w:pPr>
              <w:pStyle w:val="ConsPlusNormal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Администрация городского округа г. Бор (</w:t>
            </w:r>
            <w:r>
              <w:rPr>
                <w:sz w:val="28"/>
                <w:szCs w:val="28"/>
              </w:rPr>
              <w:t>управление социальной политики</w:t>
            </w:r>
            <w:r w:rsidRPr="00DF1D32">
              <w:rPr>
                <w:sz w:val="28"/>
                <w:szCs w:val="28"/>
              </w:rPr>
              <w:t>);</w:t>
            </w:r>
          </w:p>
        </w:tc>
      </w:tr>
      <w:tr w:rsidR="004D4949" w:rsidRPr="00DF1D32" w:rsidTr="00592E6E">
        <w:tc>
          <w:tcPr>
            <w:tcW w:w="334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705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11765" w:type="dxa"/>
            <w:gridSpan w:val="10"/>
          </w:tcPr>
          <w:p w:rsidR="004D4949" w:rsidRPr="00DF1D32" w:rsidRDefault="004D4949" w:rsidP="00592E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F1D3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ЖКХ и благоустройства администрации городского округа г.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 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УЖКХиБ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);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2. Управление образования и молодежной политики</w:t>
            </w:r>
            <w:r w:rsidRPr="00DF1D3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 г. Бор 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УОиМП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3.</w:t>
            </w:r>
            <w:r w:rsidRPr="00DF1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DF1D32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туризма</w:t>
            </w:r>
            <w:r w:rsidRPr="00DF1D3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округа г. Бор 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4.</w:t>
            </w:r>
            <w:r w:rsidRPr="00DF1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физической культуры и спорта</w:t>
            </w:r>
            <w:r w:rsidRPr="00DF1D3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одского округа г. Бор 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УФКиС</w:t>
            </w:r>
            <w:proofErr w:type="spellEnd"/>
            <w:r w:rsidRPr="00DF1D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D4949" w:rsidRPr="00DF1D32" w:rsidTr="00592E6E">
        <w:tc>
          <w:tcPr>
            <w:tcW w:w="334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3.</w:t>
            </w:r>
          </w:p>
        </w:tc>
        <w:tc>
          <w:tcPr>
            <w:tcW w:w="2705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11765" w:type="dxa"/>
            <w:gridSpan w:val="10"/>
          </w:tcPr>
          <w:p w:rsidR="004D4949" w:rsidRPr="00DF1D32" w:rsidRDefault="004D4949" w:rsidP="00592E6E">
            <w:pPr>
              <w:tabs>
                <w:tab w:val="left" w:pos="3240"/>
              </w:tabs>
              <w:jc w:val="both"/>
              <w:rPr>
                <w:sz w:val="28"/>
                <w:szCs w:val="28"/>
                <w:u w:val="single"/>
              </w:rPr>
            </w:pPr>
            <w:r w:rsidRPr="00DF1D32">
              <w:rPr>
                <w:sz w:val="28"/>
                <w:szCs w:val="28"/>
                <w:u w:val="single"/>
              </w:rPr>
              <w:t>Подпрограмма 1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</w:rPr>
            </w:pPr>
            <w:r w:rsidRPr="00DF1D32">
              <w:rPr>
                <w:b w:val="0"/>
                <w:sz w:val="28"/>
                <w:szCs w:val="28"/>
              </w:rPr>
              <w:t>«Дополнительные меры адресной поддержки населения и общественных организаций городского округа г. Бор»;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  <w:u w:val="single"/>
              </w:rPr>
            </w:pPr>
            <w:r w:rsidRPr="00DF1D32">
              <w:rPr>
                <w:b w:val="0"/>
                <w:sz w:val="28"/>
                <w:szCs w:val="28"/>
                <w:u w:val="single"/>
              </w:rPr>
              <w:t xml:space="preserve">Подпрограмма 2 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  <w:u w:val="single"/>
              </w:rPr>
            </w:pPr>
            <w:r w:rsidRPr="00DF1D32">
              <w:rPr>
                <w:b w:val="0"/>
                <w:sz w:val="28"/>
                <w:szCs w:val="28"/>
              </w:rPr>
              <w:t>«Борская семья»;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</w:rPr>
            </w:pPr>
            <w:r w:rsidRPr="00DF1D32">
              <w:rPr>
                <w:b w:val="0"/>
                <w:sz w:val="28"/>
                <w:szCs w:val="28"/>
                <w:u w:val="single"/>
              </w:rPr>
              <w:t>Подпрограмма 3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</w:rPr>
            </w:pPr>
            <w:r w:rsidRPr="00DF1D32">
              <w:rPr>
                <w:b w:val="0"/>
                <w:sz w:val="28"/>
                <w:szCs w:val="28"/>
              </w:rPr>
              <w:t xml:space="preserve"> "Безбарьерная среда жизнедеятельности для инвалидов и других маломобильных граждан городского округа г. Бор»;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  <w:u w:val="single"/>
              </w:rPr>
            </w:pPr>
            <w:r w:rsidRPr="00DF1D32">
              <w:rPr>
                <w:b w:val="0"/>
                <w:sz w:val="28"/>
                <w:szCs w:val="28"/>
                <w:u w:val="single"/>
              </w:rPr>
              <w:lastRenderedPageBreak/>
              <w:t>Подпрограмма 4</w:t>
            </w:r>
          </w:p>
          <w:p w:rsidR="004D4949" w:rsidRPr="00DF1D32" w:rsidRDefault="004D4949" w:rsidP="00592E6E">
            <w:pPr>
              <w:pStyle w:val="ConsPlusNormal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«Профилактика социально значимых заболеваний в городском округе г. Бор. Развитие безвозмездного донор</w:t>
            </w:r>
            <w:r>
              <w:rPr>
                <w:sz w:val="28"/>
                <w:szCs w:val="28"/>
              </w:rPr>
              <w:t>ства в городском округе г. Бор».</w:t>
            </w:r>
          </w:p>
        </w:tc>
      </w:tr>
      <w:tr w:rsidR="004D4949" w:rsidRPr="00DF1D32" w:rsidTr="00592E6E">
        <w:tc>
          <w:tcPr>
            <w:tcW w:w="334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705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DF1D3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11765" w:type="dxa"/>
            <w:gridSpan w:val="10"/>
          </w:tcPr>
          <w:p w:rsidR="004D4949" w:rsidRPr="00DF1D32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П</w:t>
            </w:r>
            <w:r w:rsidRPr="00DF1D32">
              <w:rPr>
                <w:bCs/>
                <w:sz w:val="28"/>
                <w:szCs w:val="28"/>
              </w:rPr>
              <w:t>овышение уровня и качества жизни граждан округа, реализация семейной политики на территории округа, формирование здорового образа жизни.</w:t>
            </w:r>
          </w:p>
        </w:tc>
      </w:tr>
      <w:tr w:rsidR="004D4949" w:rsidRPr="00DF1D32" w:rsidTr="00592E6E">
        <w:tc>
          <w:tcPr>
            <w:tcW w:w="334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5.</w:t>
            </w:r>
          </w:p>
        </w:tc>
        <w:tc>
          <w:tcPr>
            <w:tcW w:w="2705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11765" w:type="dxa"/>
            <w:gridSpan w:val="10"/>
          </w:tcPr>
          <w:p w:rsidR="004D4949" w:rsidRPr="00DF1D32" w:rsidRDefault="004D4949" w:rsidP="00592E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F1D32">
              <w:rPr>
                <w:sz w:val="28"/>
                <w:szCs w:val="28"/>
              </w:rPr>
              <w:t xml:space="preserve"> Сохранение системы дополнительных мер адресной поддержки населения и создание на территории городского округа г. Бор благоприятных условий, способствующих развитию потенциала некоммерческих организаций в осуществлении ими социально значимой деятельности; </w:t>
            </w:r>
          </w:p>
          <w:p w:rsidR="004D4949" w:rsidRPr="00DF1D32" w:rsidRDefault="004D4949" w:rsidP="00592E6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F1D32">
              <w:rPr>
                <w:color w:val="000000"/>
                <w:sz w:val="28"/>
                <w:szCs w:val="28"/>
              </w:rPr>
              <w:t xml:space="preserve"> Укрепление социального института семьи и семейных ценностей на территории городского округа г.Бор;</w:t>
            </w:r>
          </w:p>
          <w:p w:rsidR="004D4949" w:rsidRPr="00DF1D32" w:rsidRDefault="004D4949" w:rsidP="00592E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DF1D32">
              <w:rPr>
                <w:sz w:val="28"/>
                <w:szCs w:val="28"/>
              </w:rPr>
              <w:t xml:space="preserve"> Обеспечение беспрепятственного доступа (далее -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(далее - МГН);</w:t>
            </w:r>
          </w:p>
          <w:p w:rsidR="004D4949" w:rsidRPr="00DF1D32" w:rsidRDefault="004D4949" w:rsidP="00592E6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Pr="00DF1D32">
              <w:rPr>
                <w:sz w:val="28"/>
                <w:szCs w:val="28"/>
              </w:rPr>
              <w:t xml:space="preserve"> Стабилизация ситуации по социально значимым заболеваниям в городском округе г. Бор. Содействие в обеспечении потребности лечебных учреждений в донорской крови и ее компонентах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4D4949" w:rsidRPr="00DF1D32" w:rsidTr="00592E6E">
        <w:tc>
          <w:tcPr>
            <w:tcW w:w="334" w:type="dxa"/>
            <w:tcBorders>
              <w:bottom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6.</w:t>
            </w: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11765" w:type="dxa"/>
            <w:gridSpan w:val="10"/>
            <w:tcBorders>
              <w:bottom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DF1D32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3 гг. без разделения на этапы.</w:t>
            </w:r>
          </w:p>
        </w:tc>
      </w:tr>
      <w:tr w:rsidR="004D4949" w:rsidRPr="00DF1D32" w:rsidTr="00592E6E">
        <w:trPr>
          <w:trHeight w:val="238"/>
        </w:trPr>
        <w:tc>
          <w:tcPr>
            <w:tcW w:w="334" w:type="dxa"/>
            <w:vMerge w:val="restart"/>
            <w:tcBorders>
              <w:top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7.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Объемы финансирования Программы в разрезе источников и сроков реализации </w:t>
            </w:r>
          </w:p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Всего, тыс. руб.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</w:tcBorders>
          </w:tcPr>
          <w:p w:rsidR="004D4949" w:rsidRPr="00DF1D32" w:rsidRDefault="004D4949" w:rsidP="00592E6E">
            <w:pPr>
              <w:pStyle w:val="ConsPlusNormal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В том числе  по годам реализации программы, тыс. руб.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4D4949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2020 </w:t>
            </w:r>
          </w:p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год</w:t>
            </w:r>
          </w:p>
        </w:tc>
        <w:tc>
          <w:tcPr>
            <w:tcW w:w="1275" w:type="dxa"/>
            <w:gridSpan w:val="2"/>
          </w:tcPr>
          <w:p w:rsidR="004D4949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  <w:gridSpan w:val="2"/>
          </w:tcPr>
          <w:p w:rsidR="004D4949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  <w:gridSpan w:val="2"/>
          </w:tcPr>
          <w:p w:rsidR="004D4949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Всего по муниципальной программе </w:t>
            </w:r>
            <w:hyperlink w:anchor="P1209" w:history="1">
              <w:r w:rsidRPr="00DF1D32">
                <w:rPr>
                  <w:color w:val="0000FF"/>
                  <w:sz w:val="28"/>
                  <w:szCs w:val="28"/>
                </w:rPr>
                <w:t>(1)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4" w:history="1">
              <w:r w:rsidRPr="00DF1D32">
                <w:rPr>
                  <w:color w:val="0000FF"/>
                  <w:sz w:val="28"/>
                  <w:szCs w:val="28"/>
                </w:rPr>
                <w:t>(2)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9" w:history="1">
              <w:r w:rsidRPr="00DF1D32">
                <w:rPr>
                  <w:color w:val="0000FF"/>
                  <w:sz w:val="28"/>
                  <w:szCs w:val="28"/>
                </w:rPr>
                <w:t>(3)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24" w:history="1">
              <w:r w:rsidRPr="00DF1D32">
                <w:rPr>
                  <w:color w:val="0000FF"/>
                  <w:sz w:val="28"/>
                  <w:szCs w:val="28"/>
                </w:rPr>
                <w:t>(4)</w:t>
              </w:r>
            </w:hyperlink>
          </w:p>
        </w:tc>
        <w:tc>
          <w:tcPr>
            <w:tcW w:w="1559" w:type="dxa"/>
            <w:shd w:val="clear" w:color="auto" w:fill="auto"/>
          </w:tcPr>
          <w:p w:rsidR="004D4949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106802,4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31758,9</w:t>
            </w:r>
          </w:p>
        </w:tc>
        <w:tc>
          <w:tcPr>
            <w:tcW w:w="1275" w:type="dxa"/>
            <w:gridSpan w:val="2"/>
          </w:tcPr>
          <w:p w:rsidR="004D4949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25124,1</w:t>
            </w:r>
          </w:p>
        </w:tc>
        <w:tc>
          <w:tcPr>
            <w:tcW w:w="1134" w:type="dxa"/>
            <w:gridSpan w:val="2"/>
          </w:tcPr>
          <w:p w:rsidR="004D4949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24384,0</w:t>
            </w:r>
          </w:p>
        </w:tc>
        <w:tc>
          <w:tcPr>
            <w:tcW w:w="1134" w:type="dxa"/>
            <w:gridSpan w:val="2"/>
          </w:tcPr>
          <w:p w:rsidR="004D4949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25535,4</w:t>
            </w:r>
          </w:p>
        </w:tc>
      </w:tr>
      <w:tr w:rsidR="0054004A" w:rsidRPr="00DF1D32" w:rsidTr="00592E6E">
        <w:trPr>
          <w:trHeight w:val="237"/>
        </w:trPr>
        <w:tc>
          <w:tcPr>
            <w:tcW w:w="334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559" w:type="dxa"/>
            <w:shd w:val="clear" w:color="auto" w:fill="auto"/>
          </w:tcPr>
          <w:p w:rsidR="0054004A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105852,7</w:t>
            </w:r>
          </w:p>
        </w:tc>
        <w:tc>
          <w:tcPr>
            <w:tcW w:w="1276" w:type="dxa"/>
            <w:gridSpan w:val="2"/>
          </w:tcPr>
          <w:p w:rsidR="0054004A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30809,2</w:t>
            </w:r>
          </w:p>
        </w:tc>
        <w:tc>
          <w:tcPr>
            <w:tcW w:w="1275" w:type="dxa"/>
            <w:gridSpan w:val="2"/>
          </w:tcPr>
          <w:p w:rsidR="0054004A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25124,1</w:t>
            </w:r>
          </w:p>
        </w:tc>
        <w:tc>
          <w:tcPr>
            <w:tcW w:w="1134" w:type="dxa"/>
            <w:gridSpan w:val="2"/>
          </w:tcPr>
          <w:p w:rsidR="0054004A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24384,0</w:t>
            </w:r>
          </w:p>
        </w:tc>
        <w:tc>
          <w:tcPr>
            <w:tcW w:w="1134" w:type="dxa"/>
            <w:gridSpan w:val="2"/>
          </w:tcPr>
          <w:p w:rsidR="0054004A" w:rsidRPr="00AE436C" w:rsidRDefault="0054004A" w:rsidP="00592E6E">
            <w:pPr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25535,4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>
              <w:rPr>
                <w:sz w:val="28"/>
              </w:rPr>
              <w:t>246,9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246,9</w:t>
            </w:r>
          </w:p>
        </w:tc>
        <w:tc>
          <w:tcPr>
            <w:tcW w:w="1275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>
              <w:rPr>
                <w:sz w:val="28"/>
              </w:rPr>
              <w:t>702,8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702,8</w:t>
            </w:r>
          </w:p>
        </w:tc>
        <w:tc>
          <w:tcPr>
            <w:tcW w:w="1275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739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(4) прочие источники (средства участников программы расшифровать, например: средства от приносящей доход деятельности, средства предприятий,  собственные средства населения)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75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tabs>
                <w:tab w:val="left" w:pos="3240"/>
              </w:tabs>
              <w:jc w:val="both"/>
              <w:rPr>
                <w:sz w:val="28"/>
                <w:szCs w:val="28"/>
                <w:u w:val="single"/>
              </w:rPr>
            </w:pPr>
            <w:r w:rsidRPr="00DF1D32">
              <w:rPr>
                <w:sz w:val="28"/>
                <w:szCs w:val="28"/>
                <w:u w:val="single"/>
              </w:rPr>
              <w:t>Подпрограмма 1</w:t>
            </w:r>
          </w:p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«Дополнительные меры адресной поддержки населения и общественных организаций городского округа г. Бор»;</w:t>
            </w:r>
          </w:p>
        </w:tc>
        <w:tc>
          <w:tcPr>
            <w:tcW w:w="1559" w:type="dxa"/>
            <w:shd w:val="clear" w:color="auto" w:fill="auto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Всего  по муниципальной подпрограмме </w:t>
            </w:r>
            <w:hyperlink w:anchor="P1209" w:history="1">
              <w:r w:rsidRPr="00DF1D32">
                <w:rPr>
                  <w:color w:val="0000FF"/>
                  <w:sz w:val="28"/>
                  <w:szCs w:val="28"/>
                </w:rPr>
                <w:t>(1)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4" w:history="1">
              <w:r w:rsidRPr="00DF1D32">
                <w:rPr>
                  <w:color w:val="0000FF"/>
                  <w:sz w:val="28"/>
                  <w:szCs w:val="28"/>
                </w:rPr>
                <w:t>(2)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9" w:history="1">
              <w:r w:rsidRPr="00DF1D32">
                <w:rPr>
                  <w:color w:val="0000FF"/>
                  <w:sz w:val="28"/>
                  <w:szCs w:val="28"/>
                </w:rPr>
                <w:t>(3)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24" w:history="1">
              <w:r w:rsidRPr="00DF1D32">
                <w:rPr>
                  <w:color w:val="0000FF"/>
                  <w:sz w:val="28"/>
                  <w:szCs w:val="28"/>
                </w:rPr>
                <w:t>(4)</w:t>
              </w:r>
            </w:hyperlink>
          </w:p>
        </w:tc>
        <w:tc>
          <w:tcPr>
            <w:tcW w:w="1559" w:type="dxa"/>
            <w:shd w:val="clear" w:color="auto" w:fill="auto"/>
          </w:tcPr>
          <w:p w:rsidR="004D4949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95755,8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26916,5</w:t>
            </w:r>
          </w:p>
        </w:tc>
        <w:tc>
          <w:tcPr>
            <w:tcW w:w="1275" w:type="dxa"/>
            <w:gridSpan w:val="2"/>
          </w:tcPr>
          <w:p w:rsidR="004D4949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23046,9</w:t>
            </w:r>
          </w:p>
        </w:tc>
        <w:tc>
          <w:tcPr>
            <w:tcW w:w="1134" w:type="dxa"/>
            <w:gridSpan w:val="2"/>
          </w:tcPr>
          <w:p w:rsidR="004D4949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22368,1</w:t>
            </w:r>
          </w:p>
        </w:tc>
        <w:tc>
          <w:tcPr>
            <w:tcW w:w="1134" w:type="dxa"/>
            <w:gridSpan w:val="2"/>
          </w:tcPr>
          <w:p w:rsidR="004D4949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23424,3</w:t>
            </w:r>
          </w:p>
        </w:tc>
      </w:tr>
      <w:tr w:rsidR="0054004A" w:rsidRPr="00DF1D32" w:rsidTr="00592E6E">
        <w:trPr>
          <w:trHeight w:val="237"/>
        </w:trPr>
        <w:tc>
          <w:tcPr>
            <w:tcW w:w="334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559" w:type="dxa"/>
            <w:shd w:val="clear" w:color="auto" w:fill="auto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95755,8</w:t>
            </w:r>
          </w:p>
        </w:tc>
        <w:tc>
          <w:tcPr>
            <w:tcW w:w="1276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26916,5</w:t>
            </w:r>
          </w:p>
        </w:tc>
        <w:tc>
          <w:tcPr>
            <w:tcW w:w="1275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23046,9</w:t>
            </w:r>
          </w:p>
        </w:tc>
        <w:tc>
          <w:tcPr>
            <w:tcW w:w="1134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22368,1</w:t>
            </w:r>
          </w:p>
        </w:tc>
        <w:tc>
          <w:tcPr>
            <w:tcW w:w="1134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23424,3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(2) расходы за счет средств областного </w:t>
            </w:r>
            <w:r w:rsidRPr="00DF1D32">
              <w:rPr>
                <w:sz w:val="28"/>
                <w:szCs w:val="28"/>
              </w:rPr>
              <w:lastRenderedPageBreak/>
              <w:t>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lastRenderedPageBreak/>
              <w:t>0,0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75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75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(4) прочие источники (средства участников программы расшифровать, например: средства от приносящей доход деятельности, средства предприятий,  собственные средства населения)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76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75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134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  <w:u w:val="single"/>
              </w:rPr>
            </w:pPr>
            <w:r w:rsidRPr="00DF1D32">
              <w:rPr>
                <w:b w:val="0"/>
                <w:sz w:val="28"/>
                <w:szCs w:val="28"/>
                <w:u w:val="single"/>
              </w:rPr>
              <w:t xml:space="preserve">Подпрограмма 2 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  <w:u w:val="single"/>
              </w:rPr>
            </w:pPr>
            <w:r w:rsidRPr="00DF1D32">
              <w:rPr>
                <w:b w:val="0"/>
                <w:sz w:val="28"/>
                <w:szCs w:val="28"/>
              </w:rPr>
              <w:t>«Борская семья»;</w:t>
            </w:r>
          </w:p>
        </w:tc>
        <w:tc>
          <w:tcPr>
            <w:tcW w:w="6378" w:type="dxa"/>
            <w:gridSpan w:val="9"/>
            <w:shd w:val="clear" w:color="auto" w:fill="auto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4004A" w:rsidRPr="00DF1D32" w:rsidTr="00592E6E">
        <w:trPr>
          <w:trHeight w:val="237"/>
        </w:trPr>
        <w:tc>
          <w:tcPr>
            <w:tcW w:w="334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Всего по муниципальной подпрограмме </w:t>
            </w:r>
            <w:hyperlink w:anchor="P1209" w:history="1">
              <w:r w:rsidRPr="00DF1D32">
                <w:rPr>
                  <w:color w:val="0000FF"/>
                  <w:sz w:val="28"/>
                  <w:szCs w:val="28"/>
                </w:rPr>
                <w:t>(1)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4" w:history="1">
              <w:r w:rsidRPr="00DF1D32">
                <w:rPr>
                  <w:color w:val="0000FF"/>
                  <w:sz w:val="28"/>
                  <w:szCs w:val="28"/>
                </w:rPr>
                <w:t>(2)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9" w:history="1">
              <w:r w:rsidRPr="00DF1D32">
                <w:rPr>
                  <w:color w:val="0000FF"/>
                  <w:sz w:val="28"/>
                  <w:szCs w:val="28"/>
                </w:rPr>
                <w:t>(3)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24" w:history="1">
              <w:r w:rsidRPr="00DF1D32">
                <w:rPr>
                  <w:color w:val="0000FF"/>
                  <w:sz w:val="28"/>
                  <w:szCs w:val="28"/>
                </w:rPr>
                <w:t>(4)</w:t>
              </w:r>
            </w:hyperlink>
          </w:p>
        </w:tc>
        <w:tc>
          <w:tcPr>
            <w:tcW w:w="1559" w:type="dxa"/>
            <w:shd w:val="clear" w:color="auto" w:fill="auto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3180,9</w:t>
            </w:r>
          </w:p>
        </w:tc>
        <w:tc>
          <w:tcPr>
            <w:tcW w:w="1215" w:type="dxa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930,9</w:t>
            </w:r>
          </w:p>
        </w:tc>
        <w:tc>
          <w:tcPr>
            <w:tcW w:w="1200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753,3</w:t>
            </w:r>
          </w:p>
        </w:tc>
        <w:tc>
          <w:tcPr>
            <w:tcW w:w="1200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731,1</w:t>
            </w:r>
          </w:p>
        </w:tc>
        <w:tc>
          <w:tcPr>
            <w:tcW w:w="1204" w:type="dxa"/>
            <w:gridSpan w:val="3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765,6</w:t>
            </w:r>
          </w:p>
        </w:tc>
      </w:tr>
      <w:tr w:rsidR="0054004A" w:rsidRPr="00DF1D32" w:rsidTr="00592E6E">
        <w:trPr>
          <w:trHeight w:val="237"/>
        </w:trPr>
        <w:tc>
          <w:tcPr>
            <w:tcW w:w="334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4004A" w:rsidRPr="00DF1D32" w:rsidRDefault="0054004A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559" w:type="dxa"/>
            <w:shd w:val="clear" w:color="auto" w:fill="auto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3180,9</w:t>
            </w:r>
          </w:p>
        </w:tc>
        <w:tc>
          <w:tcPr>
            <w:tcW w:w="1215" w:type="dxa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930,9</w:t>
            </w:r>
          </w:p>
        </w:tc>
        <w:tc>
          <w:tcPr>
            <w:tcW w:w="1200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753,3</w:t>
            </w:r>
          </w:p>
        </w:tc>
        <w:tc>
          <w:tcPr>
            <w:tcW w:w="1200" w:type="dxa"/>
            <w:gridSpan w:val="2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731,1</w:t>
            </w:r>
          </w:p>
        </w:tc>
        <w:tc>
          <w:tcPr>
            <w:tcW w:w="1204" w:type="dxa"/>
            <w:gridSpan w:val="3"/>
          </w:tcPr>
          <w:p w:rsidR="0054004A" w:rsidRPr="00AE436C" w:rsidRDefault="0054004A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765,6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4" w:type="dxa"/>
            <w:gridSpan w:val="3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4" w:type="dxa"/>
            <w:gridSpan w:val="3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(4) прочие источники (средства участников программы расшифровать, например: </w:t>
            </w:r>
            <w:r w:rsidRPr="00DF1D32">
              <w:rPr>
                <w:sz w:val="28"/>
                <w:szCs w:val="28"/>
              </w:rPr>
              <w:lastRenderedPageBreak/>
              <w:t>средства от приносящей доход деятельности, средства предприятий,  собственные средства населения)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lastRenderedPageBreak/>
              <w:t>0,0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4" w:type="dxa"/>
            <w:gridSpan w:val="3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126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</w:rPr>
            </w:pPr>
            <w:r w:rsidRPr="00DF1D32">
              <w:rPr>
                <w:b w:val="0"/>
                <w:sz w:val="28"/>
                <w:szCs w:val="28"/>
                <w:u w:val="single"/>
              </w:rPr>
              <w:t>Подпрограмма 3</w:t>
            </w:r>
          </w:p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</w:rPr>
            </w:pPr>
            <w:r w:rsidRPr="00DF1D32">
              <w:rPr>
                <w:b w:val="0"/>
                <w:sz w:val="28"/>
                <w:szCs w:val="28"/>
              </w:rPr>
              <w:t>«Безбарьерная среда жизнедеятельности для инвалидов и других маломобильных граждан городского округа г.Бор»;</w:t>
            </w:r>
          </w:p>
        </w:tc>
        <w:tc>
          <w:tcPr>
            <w:tcW w:w="6378" w:type="dxa"/>
            <w:gridSpan w:val="9"/>
            <w:shd w:val="clear" w:color="auto" w:fill="auto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97642E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97642E">
              <w:rPr>
                <w:sz w:val="28"/>
                <w:szCs w:val="28"/>
              </w:rPr>
              <w:t xml:space="preserve">Всего  по муниципальной подпрограмме </w:t>
            </w:r>
            <w:hyperlink w:anchor="P1209" w:history="1">
              <w:r w:rsidRPr="0097642E">
                <w:rPr>
                  <w:color w:val="0000FF"/>
                  <w:sz w:val="28"/>
                  <w:szCs w:val="28"/>
                </w:rPr>
                <w:t>(1)</w:t>
              </w:r>
            </w:hyperlink>
            <w:r w:rsidRPr="0097642E">
              <w:rPr>
                <w:sz w:val="28"/>
                <w:szCs w:val="28"/>
              </w:rPr>
              <w:t xml:space="preserve"> + </w:t>
            </w:r>
            <w:hyperlink w:anchor="P1214" w:history="1">
              <w:r w:rsidRPr="0097642E">
                <w:rPr>
                  <w:color w:val="0000FF"/>
                  <w:sz w:val="28"/>
                  <w:szCs w:val="28"/>
                </w:rPr>
                <w:t>(2)</w:t>
              </w:r>
            </w:hyperlink>
            <w:r w:rsidRPr="0097642E">
              <w:rPr>
                <w:sz w:val="28"/>
                <w:szCs w:val="28"/>
              </w:rPr>
              <w:t xml:space="preserve"> + </w:t>
            </w:r>
            <w:hyperlink w:anchor="P1219" w:history="1">
              <w:r w:rsidRPr="0097642E">
                <w:rPr>
                  <w:color w:val="0000FF"/>
                  <w:sz w:val="28"/>
                  <w:szCs w:val="28"/>
                </w:rPr>
                <w:t>(3)</w:t>
              </w:r>
            </w:hyperlink>
            <w:r w:rsidRPr="0097642E">
              <w:rPr>
                <w:sz w:val="28"/>
                <w:szCs w:val="28"/>
              </w:rPr>
              <w:t xml:space="preserve"> + </w:t>
            </w:r>
            <w:hyperlink w:anchor="P1224" w:history="1">
              <w:r w:rsidRPr="0097642E">
                <w:rPr>
                  <w:color w:val="0000FF"/>
                  <w:sz w:val="28"/>
                  <w:szCs w:val="28"/>
                </w:rPr>
                <w:t>(4)</w:t>
              </w:r>
            </w:hyperlink>
          </w:p>
        </w:tc>
        <w:tc>
          <w:tcPr>
            <w:tcW w:w="1559" w:type="dxa"/>
            <w:shd w:val="clear" w:color="auto" w:fill="auto"/>
          </w:tcPr>
          <w:p w:rsidR="004D4949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7440,2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jc w:val="right"/>
              <w:rPr>
                <w:color w:val="000000"/>
                <w:sz w:val="28"/>
              </w:rPr>
            </w:pPr>
            <w:r w:rsidRPr="00AE436C">
              <w:rPr>
                <w:color w:val="000000"/>
                <w:sz w:val="28"/>
              </w:rPr>
              <w:t>3817,7</w:t>
            </w:r>
          </w:p>
        </w:tc>
        <w:tc>
          <w:tcPr>
            <w:tcW w:w="1200" w:type="dxa"/>
            <w:gridSpan w:val="2"/>
          </w:tcPr>
          <w:p w:rsidR="004D4949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1212,8</w:t>
            </w:r>
          </w:p>
        </w:tc>
        <w:tc>
          <w:tcPr>
            <w:tcW w:w="1320" w:type="dxa"/>
            <w:gridSpan w:val="4"/>
          </w:tcPr>
          <w:p w:rsidR="004D4949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1177,1</w:t>
            </w:r>
          </w:p>
        </w:tc>
        <w:tc>
          <w:tcPr>
            <w:tcW w:w="1084" w:type="dxa"/>
          </w:tcPr>
          <w:p w:rsidR="004D4949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1232,6</w:t>
            </w:r>
          </w:p>
        </w:tc>
      </w:tr>
      <w:tr w:rsidR="00FC5E77" w:rsidRPr="00DF1D32" w:rsidTr="00592E6E">
        <w:trPr>
          <w:trHeight w:val="237"/>
        </w:trPr>
        <w:tc>
          <w:tcPr>
            <w:tcW w:w="334" w:type="dxa"/>
            <w:vMerge/>
          </w:tcPr>
          <w:p w:rsidR="00FC5E77" w:rsidRPr="00DF1D32" w:rsidRDefault="00FC5E77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FC5E77" w:rsidRPr="00DF1D32" w:rsidRDefault="00FC5E77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FC5E77" w:rsidRPr="0097642E" w:rsidRDefault="00FC5E77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97642E"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559" w:type="dxa"/>
            <w:shd w:val="clear" w:color="auto" w:fill="auto"/>
          </w:tcPr>
          <w:p w:rsidR="00FC5E77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6490,5</w:t>
            </w:r>
          </w:p>
        </w:tc>
        <w:tc>
          <w:tcPr>
            <w:tcW w:w="1215" w:type="dxa"/>
          </w:tcPr>
          <w:p w:rsidR="00FC5E77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 w:rsidRPr="00AE436C">
              <w:rPr>
                <w:color w:val="000000"/>
                <w:sz w:val="28"/>
              </w:rPr>
              <w:t>2868,0</w:t>
            </w:r>
          </w:p>
        </w:tc>
        <w:tc>
          <w:tcPr>
            <w:tcW w:w="1200" w:type="dxa"/>
            <w:gridSpan w:val="2"/>
          </w:tcPr>
          <w:p w:rsidR="00FC5E77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1212,8</w:t>
            </w:r>
          </w:p>
        </w:tc>
        <w:tc>
          <w:tcPr>
            <w:tcW w:w="1320" w:type="dxa"/>
            <w:gridSpan w:val="4"/>
          </w:tcPr>
          <w:p w:rsidR="00FC5E77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1177,1</w:t>
            </w:r>
          </w:p>
        </w:tc>
        <w:tc>
          <w:tcPr>
            <w:tcW w:w="1084" w:type="dxa"/>
          </w:tcPr>
          <w:p w:rsidR="00FC5E77" w:rsidRPr="00AE436C" w:rsidRDefault="00FC5E77" w:rsidP="00592E6E">
            <w:pPr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1232,6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>
              <w:rPr>
                <w:sz w:val="28"/>
              </w:rPr>
              <w:t>246,9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246,9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320" w:type="dxa"/>
            <w:gridSpan w:val="4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084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>
              <w:rPr>
                <w:sz w:val="28"/>
              </w:rPr>
              <w:t>702,8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702,8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320" w:type="dxa"/>
            <w:gridSpan w:val="4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084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(4) прочие источники (средства участников программы расшифровать, например: средства от приносящей доход деятельности, средства предприятий,  собственные средства населения)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320" w:type="dxa"/>
            <w:gridSpan w:val="4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084" w:type="dxa"/>
          </w:tcPr>
          <w:p w:rsidR="004D4949" w:rsidRPr="00AE436C" w:rsidRDefault="004D4949" w:rsidP="00592E6E">
            <w:pPr>
              <w:pStyle w:val="ConsPlusNormal"/>
              <w:jc w:val="right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Title"/>
              <w:widowControl/>
              <w:jc w:val="both"/>
              <w:outlineLvl w:val="0"/>
              <w:rPr>
                <w:b w:val="0"/>
                <w:sz w:val="28"/>
                <w:szCs w:val="28"/>
                <w:u w:val="single"/>
              </w:rPr>
            </w:pPr>
            <w:r w:rsidRPr="00DF1D32">
              <w:rPr>
                <w:b w:val="0"/>
                <w:sz w:val="28"/>
                <w:szCs w:val="28"/>
                <w:u w:val="single"/>
              </w:rPr>
              <w:t>Подпрограмма 4</w:t>
            </w:r>
          </w:p>
          <w:p w:rsidR="004D4949" w:rsidRPr="00DF1D32" w:rsidRDefault="004D4949" w:rsidP="00592E6E">
            <w:pPr>
              <w:tabs>
                <w:tab w:val="left" w:pos="3240"/>
              </w:tabs>
              <w:jc w:val="both"/>
              <w:rPr>
                <w:sz w:val="28"/>
                <w:szCs w:val="28"/>
                <w:u w:val="single"/>
              </w:rPr>
            </w:pPr>
            <w:r w:rsidRPr="00DF1D32">
              <w:rPr>
                <w:sz w:val="28"/>
                <w:szCs w:val="28"/>
              </w:rPr>
              <w:t xml:space="preserve">«Профилактика социально значимых заболеваний в городском округе г. Бор. </w:t>
            </w:r>
            <w:r w:rsidRPr="00DF1D32">
              <w:rPr>
                <w:sz w:val="28"/>
                <w:szCs w:val="28"/>
              </w:rPr>
              <w:lastRenderedPageBreak/>
              <w:t>Развитие безвозмездного донорства в городском округе г. Бор»</w:t>
            </w:r>
          </w:p>
        </w:tc>
        <w:tc>
          <w:tcPr>
            <w:tcW w:w="6378" w:type="dxa"/>
            <w:gridSpan w:val="9"/>
            <w:shd w:val="clear" w:color="auto" w:fill="auto"/>
          </w:tcPr>
          <w:p w:rsidR="004D4949" w:rsidRPr="00DF1D32" w:rsidRDefault="004D4949" w:rsidP="00592E6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 xml:space="preserve">Всего  по муниципальной подпрограмме </w:t>
            </w:r>
            <w:hyperlink w:anchor="P1209" w:history="1">
              <w:r w:rsidRPr="00DF1D32">
                <w:rPr>
                  <w:color w:val="0000FF"/>
                  <w:sz w:val="28"/>
                  <w:szCs w:val="28"/>
                </w:rPr>
                <w:t>(1)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4" w:history="1">
              <w:r w:rsidRPr="00DF1D32">
                <w:rPr>
                  <w:color w:val="0000FF"/>
                  <w:sz w:val="28"/>
                  <w:szCs w:val="28"/>
                </w:rPr>
                <w:t>(2)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19" w:history="1">
              <w:r w:rsidRPr="00DF1D32">
                <w:rPr>
                  <w:color w:val="0000FF"/>
                  <w:sz w:val="28"/>
                  <w:szCs w:val="28"/>
                </w:rPr>
                <w:t>(3)</w:t>
              </w:r>
            </w:hyperlink>
            <w:r w:rsidRPr="00DF1D32">
              <w:rPr>
                <w:sz w:val="28"/>
                <w:szCs w:val="28"/>
              </w:rPr>
              <w:t xml:space="preserve"> + </w:t>
            </w:r>
            <w:hyperlink w:anchor="P1224" w:history="1">
              <w:r w:rsidRPr="00DF1D32">
                <w:rPr>
                  <w:color w:val="0000FF"/>
                  <w:sz w:val="28"/>
                  <w:szCs w:val="28"/>
                </w:rPr>
                <w:t>(4)</w:t>
              </w:r>
            </w:hyperlink>
          </w:p>
        </w:tc>
        <w:tc>
          <w:tcPr>
            <w:tcW w:w="1559" w:type="dxa"/>
            <w:shd w:val="clear" w:color="auto" w:fill="auto"/>
          </w:tcPr>
          <w:p w:rsidR="004D4949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425,5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93,8</w:t>
            </w:r>
          </w:p>
        </w:tc>
        <w:tc>
          <w:tcPr>
            <w:tcW w:w="1200" w:type="dxa"/>
            <w:gridSpan w:val="2"/>
          </w:tcPr>
          <w:p w:rsidR="004D4949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111,1</w:t>
            </w:r>
          </w:p>
        </w:tc>
        <w:tc>
          <w:tcPr>
            <w:tcW w:w="1320" w:type="dxa"/>
            <w:gridSpan w:val="4"/>
          </w:tcPr>
          <w:p w:rsidR="004D4949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107,7</w:t>
            </w:r>
          </w:p>
        </w:tc>
        <w:tc>
          <w:tcPr>
            <w:tcW w:w="1084" w:type="dxa"/>
          </w:tcPr>
          <w:p w:rsidR="004D4949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112,9</w:t>
            </w:r>
          </w:p>
        </w:tc>
      </w:tr>
      <w:tr w:rsidR="00FC5E77" w:rsidRPr="00DF1D32" w:rsidTr="00592E6E">
        <w:trPr>
          <w:trHeight w:val="237"/>
        </w:trPr>
        <w:tc>
          <w:tcPr>
            <w:tcW w:w="334" w:type="dxa"/>
            <w:vMerge/>
          </w:tcPr>
          <w:p w:rsidR="00FC5E77" w:rsidRPr="00DF1D32" w:rsidRDefault="00FC5E77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FC5E77" w:rsidRPr="00DF1D32" w:rsidRDefault="00FC5E77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FC5E77" w:rsidRPr="00DF1D32" w:rsidRDefault="00FC5E77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559" w:type="dxa"/>
            <w:shd w:val="clear" w:color="auto" w:fill="auto"/>
          </w:tcPr>
          <w:p w:rsidR="00FC5E77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425,5</w:t>
            </w:r>
          </w:p>
        </w:tc>
        <w:tc>
          <w:tcPr>
            <w:tcW w:w="1215" w:type="dxa"/>
          </w:tcPr>
          <w:p w:rsidR="00FC5E77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93,8</w:t>
            </w:r>
          </w:p>
        </w:tc>
        <w:tc>
          <w:tcPr>
            <w:tcW w:w="1200" w:type="dxa"/>
            <w:gridSpan w:val="2"/>
          </w:tcPr>
          <w:p w:rsidR="00FC5E77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111,1</w:t>
            </w:r>
          </w:p>
        </w:tc>
        <w:tc>
          <w:tcPr>
            <w:tcW w:w="1320" w:type="dxa"/>
            <w:gridSpan w:val="4"/>
          </w:tcPr>
          <w:p w:rsidR="00FC5E77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107,7</w:t>
            </w:r>
          </w:p>
        </w:tc>
        <w:tc>
          <w:tcPr>
            <w:tcW w:w="1084" w:type="dxa"/>
          </w:tcPr>
          <w:p w:rsidR="00FC5E77" w:rsidRPr="00AE436C" w:rsidRDefault="00FC5E77" w:rsidP="00592E6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112,9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320" w:type="dxa"/>
            <w:gridSpan w:val="4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084" w:type="dxa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320" w:type="dxa"/>
            <w:gridSpan w:val="4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084" w:type="dxa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rPr>
          <w:trHeight w:val="237"/>
        </w:trPr>
        <w:tc>
          <w:tcPr>
            <w:tcW w:w="334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(4) прочие источники (средства участников программы расшифровать, например: средства от приносящей доход деятельности, средства предприятий,  собственные средства населения)</w:t>
            </w:r>
          </w:p>
        </w:tc>
        <w:tc>
          <w:tcPr>
            <w:tcW w:w="1559" w:type="dxa"/>
            <w:shd w:val="clear" w:color="auto" w:fill="auto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15" w:type="dxa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200" w:type="dxa"/>
            <w:gridSpan w:val="2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320" w:type="dxa"/>
            <w:gridSpan w:val="4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  <w:tc>
          <w:tcPr>
            <w:tcW w:w="1084" w:type="dxa"/>
          </w:tcPr>
          <w:p w:rsidR="004D4949" w:rsidRPr="00AE436C" w:rsidRDefault="004D4949" w:rsidP="00592E6E">
            <w:pPr>
              <w:pStyle w:val="ConsPlusNormal"/>
              <w:jc w:val="center"/>
              <w:rPr>
                <w:sz w:val="28"/>
              </w:rPr>
            </w:pPr>
            <w:r w:rsidRPr="00AE436C">
              <w:rPr>
                <w:sz w:val="28"/>
              </w:rPr>
              <w:t>0,0</w:t>
            </w:r>
          </w:p>
        </w:tc>
      </w:tr>
      <w:tr w:rsidR="004D4949" w:rsidRPr="00DF1D32" w:rsidTr="00592E6E">
        <w:tc>
          <w:tcPr>
            <w:tcW w:w="334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8.</w:t>
            </w:r>
          </w:p>
        </w:tc>
        <w:tc>
          <w:tcPr>
            <w:tcW w:w="2705" w:type="dxa"/>
          </w:tcPr>
          <w:p w:rsidR="004D4949" w:rsidRPr="00DF1D32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DF1D32">
              <w:rPr>
                <w:sz w:val="28"/>
                <w:szCs w:val="28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1765" w:type="dxa"/>
            <w:gridSpan w:val="10"/>
          </w:tcPr>
          <w:p w:rsidR="004D4949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цели:</w:t>
            </w:r>
          </w:p>
          <w:p w:rsidR="004D4949" w:rsidRPr="00F84D0A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84D0A">
              <w:rPr>
                <w:sz w:val="28"/>
                <w:szCs w:val="28"/>
              </w:rPr>
              <w:t>. Доля граждан отдельных категорий, получивших дополнительные меры адресной поддержки (социальная выплата, единовременная выплата, ежемесячная доплата к пенсии)</w:t>
            </w:r>
            <w:r>
              <w:rPr>
                <w:sz w:val="28"/>
                <w:szCs w:val="28"/>
              </w:rPr>
              <w:t xml:space="preserve"> и имеющих право на их получение,</w:t>
            </w:r>
            <w:r w:rsidRPr="00F84D0A">
              <w:rPr>
                <w:sz w:val="28"/>
                <w:szCs w:val="28"/>
              </w:rPr>
              <w:t xml:space="preserve"> от числа обратившихся </w:t>
            </w:r>
            <w:r>
              <w:rPr>
                <w:sz w:val="28"/>
                <w:szCs w:val="28"/>
              </w:rPr>
              <w:t>составит 100%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F84D0A" w:rsidRDefault="004D4949" w:rsidP="00592E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84D0A">
              <w:rPr>
                <w:sz w:val="28"/>
                <w:szCs w:val="28"/>
              </w:rPr>
              <w:t xml:space="preserve">. Доля граждан, получивших дополнительную адресную поддержку (из числа граждан, обратившихся за оказанием материальной помощи и имеющим право на ее получение) </w:t>
            </w:r>
            <w:r>
              <w:rPr>
                <w:sz w:val="28"/>
                <w:szCs w:val="28"/>
              </w:rPr>
              <w:t>составит 100 %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F84D0A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FB65CB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 xml:space="preserve">Доля граждан, принявших участие в мероприятиях, проведенных социально ориентированными некоммерческими организациями, получившими финансовую поддержку из </w:t>
            </w:r>
            <w:r>
              <w:rPr>
                <w:sz w:val="28"/>
                <w:szCs w:val="28"/>
              </w:rPr>
              <w:lastRenderedPageBreak/>
              <w:t xml:space="preserve">средств местного бюджета к уровню 2019 года, составит 106 </w:t>
            </w:r>
            <w:r w:rsidRPr="00FB65CB">
              <w:rPr>
                <w:sz w:val="28"/>
                <w:szCs w:val="28"/>
              </w:rPr>
              <w:t>%;</w:t>
            </w:r>
          </w:p>
          <w:p w:rsidR="004D4949" w:rsidRPr="00F84D0A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84D0A">
              <w:rPr>
                <w:sz w:val="28"/>
                <w:szCs w:val="28"/>
              </w:rPr>
              <w:t>. Доля граждан, охваченных мероприятиями, направленными на укрепление семейных ценностей и традиций</w:t>
            </w:r>
            <w:r>
              <w:rPr>
                <w:sz w:val="28"/>
                <w:szCs w:val="28"/>
              </w:rPr>
              <w:t>,</w:t>
            </w:r>
            <w:r w:rsidRPr="00F84D0A">
              <w:rPr>
                <w:sz w:val="28"/>
                <w:szCs w:val="28"/>
              </w:rPr>
              <w:t xml:space="preserve"> к общему количеству </w:t>
            </w:r>
            <w:r>
              <w:rPr>
                <w:sz w:val="28"/>
                <w:szCs w:val="28"/>
              </w:rPr>
              <w:t>населения</w:t>
            </w:r>
            <w:r w:rsidRPr="00F84D0A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составит 9,3%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F84D0A" w:rsidRDefault="004D4949" w:rsidP="00592E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84D0A">
              <w:rPr>
                <w:sz w:val="28"/>
                <w:szCs w:val="28"/>
              </w:rPr>
              <w:t xml:space="preserve">. Доля женщин, работающих в муниципальных учреждениях образования, культуры и спорта округа, обратившихся и получивших единовременную выплату на рождение ребенка </w:t>
            </w:r>
            <w:r>
              <w:rPr>
                <w:sz w:val="28"/>
                <w:szCs w:val="28"/>
              </w:rPr>
              <w:t>составит 100 %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3A4489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A4489">
              <w:rPr>
                <w:sz w:val="28"/>
                <w:szCs w:val="28"/>
              </w:rPr>
              <w:t>. Доля объектов социальной инфраструктуры, на которые сформированы паспорта доступности, от общего количества объектов социальной инфраструктуры в приоритетных сферах жизнедеятельности инвалидов и других МГН в городском округе г. Бор Нижегородской области составит 20%;</w:t>
            </w:r>
          </w:p>
          <w:p w:rsidR="004D4949" w:rsidRPr="003A4489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3A4489">
              <w:rPr>
                <w:sz w:val="28"/>
                <w:szCs w:val="28"/>
              </w:rPr>
              <w:t>. Доля лиц с ограниченными возможностями здоровья и инвалидов от 6 до 18 лет, систематически занимающихся физкультурой и спортом, в общей численности данной категории населения в городском округе г. Бор Нижегородской области составит 60%;</w:t>
            </w:r>
          </w:p>
          <w:p w:rsidR="004D4949" w:rsidRPr="003A4489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3A4489">
              <w:rPr>
                <w:sz w:val="28"/>
                <w:szCs w:val="28"/>
              </w:rPr>
              <w:t>. Доля муниципальных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составит 41%;</w:t>
            </w:r>
          </w:p>
          <w:p w:rsidR="004D4949" w:rsidRPr="003A4489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3A4489">
              <w:rPr>
                <w:sz w:val="28"/>
                <w:szCs w:val="28"/>
              </w:rPr>
              <w:t>. Доля муниципальных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составит 19%;</w:t>
            </w:r>
          </w:p>
          <w:p w:rsidR="004D4949" w:rsidRPr="00F84D0A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A4489">
              <w:rPr>
                <w:sz w:val="28"/>
                <w:szCs w:val="28"/>
              </w:rPr>
              <w:t xml:space="preserve">. Доля граждан, охваченных мероприятиями оздоровительно-предупредительного характера, к уровню </w:t>
            </w:r>
            <w:r>
              <w:rPr>
                <w:sz w:val="28"/>
                <w:szCs w:val="28"/>
              </w:rPr>
              <w:t>2019</w:t>
            </w:r>
            <w:r w:rsidRPr="003A4489">
              <w:rPr>
                <w:sz w:val="28"/>
                <w:szCs w:val="28"/>
              </w:rPr>
              <w:t xml:space="preserve"> года составит 106%;</w:t>
            </w:r>
          </w:p>
          <w:p w:rsidR="004D4949" w:rsidRPr="00F84D0A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F84D0A">
              <w:rPr>
                <w:sz w:val="28"/>
                <w:szCs w:val="28"/>
              </w:rPr>
              <w:t xml:space="preserve">. Доля граждан, прошедших флюорографическое обследование на передвижном </w:t>
            </w:r>
            <w:proofErr w:type="spellStart"/>
            <w:r w:rsidRPr="00F84D0A">
              <w:rPr>
                <w:sz w:val="28"/>
                <w:szCs w:val="28"/>
              </w:rPr>
              <w:t>флюорографе</w:t>
            </w:r>
            <w:proofErr w:type="spellEnd"/>
            <w:r w:rsidRPr="00F84D0A">
              <w:rPr>
                <w:sz w:val="28"/>
                <w:szCs w:val="28"/>
              </w:rPr>
              <w:t xml:space="preserve"> и/или доставленных к стационарному </w:t>
            </w:r>
            <w:proofErr w:type="spellStart"/>
            <w:r w:rsidRPr="00F84D0A">
              <w:rPr>
                <w:sz w:val="28"/>
                <w:szCs w:val="28"/>
              </w:rPr>
              <w:t>флюорографу</w:t>
            </w:r>
            <w:proofErr w:type="spellEnd"/>
            <w:r w:rsidRPr="00F84D0A">
              <w:rPr>
                <w:sz w:val="28"/>
                <w:szCs w:val="28"/>
              </w:rPr>
              <w:t xml:space="preserve"> к уровню </w:t>
            </w:r>
            <w:r>
              <w:rPr>
                <w:sz w:val="28"/>
                <w:szCs w:val="28"/>
              </w:rPr>
              <w:t>2019</w:t>
            </w:r>
            <w:r w:rsidRPr="00F84D0A">
              <w:rPr>
                <w:sz w:val="28"/>
                <w:szCs w:val="28"/>
              </w:rPr>
              <w:t xml:space="preserve"> года </w:t>
            </w:r>
            <w:r>
              <w:rPr>
                <w:sz w:val="28"/>
                <w:szCs w:val="28"/>
              </w:rPr>
              <w:t>составит 106%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F84D0A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F84D0A">
              <w:rPr>
                <w:sz w:val="28"/>
                <w:szCs w:val="28"/>
              </w:rPr>
              <w:t xml:space="preserve">. Доля граждан, охваченных мероприятиями по пропаганде донорства, к уровню </w:t>
            </w:r>
            <w:r>
              <w:rPr>
                <w:sz w:val="28"/>
                <w:szCs w:val="28"/>
              </w:rPr>
              <w:t>2019</w:t>
            </w:r>
            <w:r w:rsidRPr="00F84D0A">
              <w:rPr>
                <w:sz w:val="28"/>
                <w:szCs w:val="28"/>
              </w:rPr>
              <w:t xml:space="preserve"> года </w:t>
            </w:r>
            <w:r>
              <w:rPr>
                <w:sz w:val="28"/>
                <w:szCs w:val="28"/>
              </w:rPr>
              <w:t>составит 106%</w:t>
            </w:r>
            <w:r w:rsidRPr="00F84D0A">
              <w:rPr>
                <w:sz w:val="28"/>
                <w:szCs w:val="28"/>
              </w:rPr>
              <w:t>.</w:t>
            </w:r>
          </w:p>
          <w:p w:rsidR="004D4949" w:rsidRPr="00F84D0A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Показатели непосредственных результатов:</w:t>
            </w:r>
          </w:p>
          <w:p w:rsidR="004D4949" w:rsidRPr="00FA0A7D" w:rsidRDefault="004D4949" w:rsidP="00592E6E">
            <w:pPr>
              <w:jc w:val="both"/>
              <w:rPr>
                <w:sz w:val="28"/>
                <w:szCs w:val="28"/>
              </w:rPr>
            </w:pPr>
            <w:r w:rsidRPr="00FA0A7D">
              <w:rPr>
                <w:sz w:val="28"/>
                <w:szCs w:val="28"/>
              </w:rPr>
              <w:t>1. Количество граждан отдельных категорий, получивших дополнительные меры адресной поддержки (социальная выплата, единовременная выплата, ежемесячная доплата к пенсии)</w:t>
            </w:r>
            <w:r>
              <w:rPr>
                <w:sz w:val="28"/>
                <w:szCs w:val="28"/>
              </w:rPr>
              <w:t xml:space="preserve"> и имеющих право на их получение, составит 215</w:t>
            </w:r>
            <w:r w:rsidRPr="00FA0A7D">
              <w:rPr>
                <w:sz w:val="28"/>
                <w:szCs w:val="28"/>
              </w:rPr>
              <w:t xml:space="preserve"> человек;</w:t>
            </w:r>
          </w:p>
          <w:p w:rsidR="004D4949" w:rsidRPr="00F84D0A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F84D0A">
              <w:rPr>
                <w:sz w:val="28"/>
                <w:szCs w:val="28"/>
              </w:rPr>
              <w:t xml:space="preserve">2. Количество граждан, получивших дополнительную адресную поддержку (из числа граждан, </w:t>
            </w:r>
            <w:r w:rsidRPr="00F84D0A">
              <w:rPr>
                <w:sz w:val="28"/>
                <w:szCs w:val="28"/>
              </w:rPr>
              <w:lastRenderedPageBreak/>
              <w:t xml:space="preserve">обратившихся за оказанием материальной помощи и имеющим право на ее получение) </w:t>
            </w:r>
            <w:r>
              <w:rPr>
                <w:sz w:val="28"/>
                <w:szCs w:val="28"/>
              </w:rPr>
              <w:t>составит не менее 340 человек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F84D0A" w:rsidRDefault="004D4949" w:rsidP="00592E6E">
            <w:pPr>
              <w:pStyle w:val="ConsPlusNormal"/>
              <w:jc w:val="both"/>
              <w:rPr>
                <w:sz w:val="28"/>
                <w:szCs w:val="28"/>
              </w:rPr>
            </w:pPr>
            <w:r w:rsidRPr="00F84D0A">
              <w:rPr>
                <w:sz w:val="28"/>
                <w:szCs w:val="28"/>
              </w:rPr>
              <w:t xml:space="preserve">3. Количество </w:t>
            </w:r>
            <w:r>
              <w:rPr>
                <w:sz w:val="28"/>
                <w:szCs w:val="28"/>
              </w:rPr>
              <w:t>граждан, принявших участие в мероприятиях, проведенных социально ориентированными некоммерческими организациями, получившими финансовую поддержку из средств местного бюджета,</w:t>
            </w:r>
            <w:r w:rsidRPr="00F84D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составит не менее 21 000 чел.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F84D0A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84D0A">
              <w:rPr>
                <w:sz w:val="28"/>
                <w:szCs w:val="28"/>
              </w:rPr>
              <w:t>. Количество граждан, охваченных мероприятиями, направленными на укрепление семейных ценностей и традиций</w:t>
            </w:r>
            <w:r>
              <w:rPr>
                <w:sz w:val="28"/>
                <w:szCs w:val="28"/>
              </w:rPr>
              <w:t>, составит 11 320 человек</w:t>
            </w:r>
            <w:r w:rsidRPr="00F84D0A">
              <w:rPr>
                <w:sz w:val="28"/>
                <w:szCs w:val="28"/>
              </w:rPr>
              <w:t xml:space="preserve">; </w:t>
            </w:r>
          </w:p>
          <w:p w:rsidR="004D4949" w:rsidRPr="00F84D0A" w:rsidRDefault="004D4949" w:rsidP="00592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84D0A">
              <w:rPr>
                <w:sz w:val="28"/>
                <w:szCs w:val="28"/>
              </w:rPr>
              <w:t>. Количество объектов социальной инфраструктуры в приоритетных сферах жизнедеятельности инвалидов, на которые сформированы паспорта доступности</w:t>
            </w:r>
            <w:r>
              <w:rPr>
                <w:sz w:val="28"/>
                <w:szCs w:val="28"/>
              </w:rPr>
              <w:t>,</w:t>
            </w:r>
            <w:r w:rsidRPr="00F84D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составит 280 ед.</w:t>
            </w:r>
            <w:r w:rsidRPr="00F84D0A">
              <w:rPr>
                <w:sz w:val="28"/>
                <w:szCs w:val="28"/>
              </w:rPr>
              <w:t>;</w:t>
            </w:r>
          </w:p>
          <w:p w:rsidR="004D4949" w:rsidRPr="00DF1D32" w:rsidRDefault="004D4949" w:rsidP="00592E6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F84D0A">
              <w:rPr>
                <w:sz w:val="28"/>
                <w:szCs w:val="28"/>
              </w:rPr>
              <w:t>. Количество граждан, охваченных мероприятиями оздоровительно-предупредительного характера</w:t>
            </w:r>
            <w:r>
              <w:rPr>
                <w:sz w:val="28"/>
                <w:szCs w:val="28"/>
              </w:rPr>
              <w:t>,</w:t>
            </w:r>
            <w:r w:rsidRPr="00F84D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составит 1 600 чел</w:t>
            </w:r>
            <w:r w:rsidRPr="00F84D0A">
              <w:rPr>
                <w:sz w:val="28"/>
                <w:szCs w:val="28"/>
              </w:rPr>
              <w:t>.</w:t>
            </w:r>
          </w:p>
        </w:tc>
      </w:tr>
    </w:tbl>
    <w:p w:rsidR="009D21C3" w:rsidRDefault="009D21C3"/>
    <w:sectPr w:rsidR="009D21C3" w:rsidSect="00D8360A">
      <w:pgSz w:w="16838" w:h="11906" w:orient="landscape"/>
      <w:pgMar w:top="851" w:right="907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20"/>
  <w:displayHorizontalDrawingGridEvery w:val="2"/>
  <w:characterSpacingControl w:val="doNotCompress"/>
  <w:compat/>
  <w:rsids>
    <w:rsidRoot w:val="004D4949"/>
    <w:rsid w:val="00037105"/>
    <w:rsid w:val="004A0502"/>
    <w:rsid w:val="004D4949"/>
    <w:rsid w:val="0054004A"/>
    <w:rsid w:val="005D2109"/>
    <w:rsid w:val="009D21C3"/>
    <w:rsid w:val="00D8360A"/>
    <w:rsid w:val="00FC5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9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D49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rsid w:val="004D4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14"/>
    <w:basedOn w:val="a"/>
    <w:uiPriority w:val="99"/>
    <w:rsid w:val="00D836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uservashuk</dc:creator>
  <cp:lastModifiedBy>User</cp:lastModifiedBy>
  <cp:revision>3</cp:revision>
  <cp:lastPrinted>2020-11-12T11:13:00Z</cp:lastPrinted>
  <dcterms:created xsi:type="dcterms:W3CDTF">2020-11-05T05:11:00Z</dcterms:created>
  <dcterms:modified xsi:type="dcterms:W3CDTF">2020-11-12T11:14:00Z</dcterms:modified>
</cp:coreProperties>
</file>